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7688" w14:textId="41E35B93" w:rsidR="00BC082C" w:rsidRDefault="001D05C2">
      <w:r>
        <w:t>Report for the Reports Container block</w:t>
      </w:r>
    </w:p>
    <w:sectPr w:rsidR="00BC0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C2"/>
    <w:rsid w:val="001D05C2"/>
    <w:rsid w:val="00904008"/>
    <w:rsid w:val="00AD3EE7"/>
    <w:rsid w:val="00B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5C88"/>
  <w15:chartTrackingRefBased/>
  <w15:docId w15:val="{D0BDDD66-E906-4067-8BF0-87C71587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NSPCC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Rapley, Amanda</dc:creator>
  <cp:keywords/>
  <dc:description/>
  <cp:lastModifiedBy>Rapley, Amanda</cp:lastModifiedBy>
  <cp:revision>1</cp:revision>
  <dcterms:created xsi:type="dcterms:W3CDTF">2024-11-19T11:41:00Z</dcterms:created>
  <dcterms:modified xsi:type="dcterms:W3CDTF">2024-11-19T11:41:00Z</dcterms:modified>
</cp:coreProperties>
</file>