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DE7EE" w14:textId="02894FB5" w:rsidR="00F769EE" w:rsidRDefault="00F769EE" w:rsidP="00F769EE">
      <w:pPr>
        <w:jc w:val="center"/>
        <w:rPr>
          <w:rFonts w:ascii="Inter" w:hAnsi="Inter"/>
          <w:b/>
          <w:bCs/>
          <w:color w:val="009999"/>
          <w:sz w:val="24"/>
          <w:szCs w:val="24"/>
        </w:rPr>
      </w:pPr>
      <w:r>
        <w:rPr>
          <w:noProof/>
        </w:rPr>
        <mc:AlternateContent>
          <mc:Choice Requires="wps">
            <w:drawing>
              <wp:anchor distT="0" distB="0" distL="114300" distR="114300" simplePos="0" relativeHeight="251658752" behindDoc="0" locked="0" layoutInCell="1" allowOverlap="1" wp14:anchorId="1D31FBDC" wp14:editId="7BFF0C57">
                <wp:simplePos x="0" y="0"/>
                <wp:positionH relativeFrom="column">
                  <wp:posOffset>3983990</wp:posOffset>
                </wp:positionH>
                <wp:positionV relativeFrom="paragraph">
                  <wp:posOffset>-187325</wp:posOffset>
                </wp:positionV>
                <wp:extent cx="2631440" cy="704215"/>
                <wp:effectExtent l="0" t="0" r="0" b="0"/>
                <wp:wrapNone/>
                <wp:docPr id="20746750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1440" cy="704215"/>
                        </a:xfrm>
                        <a:prstGeom prst="rect">
                          <a:avLst/>
                        </a:prstGeom>
                        <a:noFill/>
                        <a:ln w="6350">
                          <a:noFill/>
                        </a:ln>
                      </wps:spPr>
                      <wps:txbx>
                        <w:txbxContent>
                          <w:p w14:paraId="068F33ED" w14:textId="77777777" w:rsidR="00F769EE" w:rsidRPr="008A3F52" w:rsidRDefault="00F769EE" w:rsidP="00F769EE">
                            <w:pPr>
                              <w:autoSpaceDE w:val="0"/>
                              <w:autoSpaceDN w:val="0"/>
                              <w:adjustRightInd w:val="0"/>
                              <w:jc w:val="center"/>
                              <w:rPr>
                                <w:rFonts w:ascii="Inter ExtraBold" w:hAnsi="Inter ExtraBold" w:cs="Times New Roman"/>
                                <w:bCs/>
                                <w:color w:val="FFFFFF" w:themeColor="background1"/>
                                <w:sz w:val="18"/>
                                <w:szCs w:val="18"/>
                              </w:rPr>
                            </w:pPr>
                            <w:proofErr w:type="gramStart"/>
                            <w:r w:rsidRPr="008A3F52">
                              <w:rPr>
                                <w:rFonts w:ascii="Inter ExtraBold" w:hAnsi="Inter ExtraBold" w:cs="Times New Roman"/>
                                <w:bCs/>
                                <w:color w:val="FFFFFF" w:themeColor="background1"/>
                                <w:sz w:val="18"/>
                                <w:szCs w:val="18"/>
                              </w:rPr>
                              <w:t>Taking action</w:t>
                            </w:r>
                            <w:proofErr w:type="gramEnd"/>
                            <w:r w:rsidRPr="008A3F52">
                              <w:rPr>
                                <w:rFonts w:ascii="Inter ExtraBold" w:hAnsi="Inter ExtraBold" w:cs="Times New Roman"/>
                                <w:bCs/>
                                <w:color w:val="FFFFFF" w:themeColor="background1"/>
                                <w:sz w:val="18"/>
                                <w:szCs w:val="18"/>
                              </w:rPr>
                              <w:t>. Creating change. Preventing child sexual abuse.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1FBDC" id="_x0000_t202" coordsize="21600,21600" o:spt="202" path="m,l,21600r21600,l21600,xe">
                <v:stroke joinstyle="miter"/>
                <v:path gradientshapeok="t" o:connecttype="rect"/>
              </v:shapetype>
              <v:shape id="Text Box 2" o:spid="_x0000_s1026" type="#_x0000_t202" style="position:absolute;left:0;text-align:left;margin-left:313.7pt;margin-top:-14.75pt;width:207.2pt;height:5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" filled="f" stroked="f" strokeweight=".5pt">
                <v:textbox>
                  <w:txbxContent>
                    <w:p w14:paraId="068F33ED" w14:textId="77777777" w:rsidR="00F769EE" w:rsidRPr="008A3F52" w:rsidRDefault="00F769EE" w:rsidP="00F769EE">
                      <w:pPr>
                        <w:autoSpaceDE w:val="0"/>
                        <w:autoSpaceDN w:val="0"/>
                        <w:adjustRightInd w:val="0"/>
                        <w:jc w:val="center"/>
                        <w:rPr>
                          <w:rFonts w:ascii="Inter ExtraBold" w:hAnsi="Inter ExtraBold" w:cs="Times New Roman"/>
                          <w:bCs/>
                          <w:color w:val="FFFFFF" w:themeColor="background1"/>
                          <w:sz w:val="18"/>
                          <w:szCs w:val="18"/>
                        </w:rPr>
                      </w:pPr>
                      <w:proofErr w:type="gramStart"/>
                      <w:r w:rsidRPr="008A3F52">
                        <w:rPr>
                          <w:rFonts w:ascii="Inter ExtraBold" w:hAnsi="Inter ExtraBold" w:cs="Times New Roman"/>
                          <w:bCs/>
                          <w:color w:val="FFFFFF" w:themeColor="background1"/>
                          <w:sz w:val="18"/>
                          <w:szCs w:val="18"/>
                        </w:rPr>
                        <w:t>Taking action</w:t>
                      </w:r>
                      <w:proofErr w:type="gramEnd"/>
                      <w:r w:rsidRPr="008A3F52">
                        <w:rPr>
                          <w:rFonts w:ascii="Inter ExtraBold" w:hAnsi="Inter ExtraBold" w:cs="Times New Roman"/>
                          <w:bCs/>
                          <w:color w:val="FFFFFF" w:themeColor="background1"/>
                          <w:sz w:val="18"/>
                          <w:szCs w:val="18"/>
                        </w:rPr>
                        <w:t>. Creating change. Preventing child sexual abuse.</w:t>
                      </w:r>
                    </w:p>
                  </w:txbxContent>
                </v:textbox>
              </v:shape>
            </w:pict>
          </mc:Fallback>
        </mc:AlternateContent>
      </w:r>
      <w:r>
        <w:rPr>
          <w:noProof/>
        </w:rPr>
        <w:drawing>
          <wp:anchor distT="0" distB="0" distL="114300" distR="114300" simplePos="0" relativeHeight="251656704" behindDoc="0" locked="0" layoutInCell="1" allowOverlap="1" wp14:anchorId="3D30AD34" wp14:editId="4469C2B5">
            <wp:simplePos x="0" y="0"/>
            <wp:positionH relativeFrom="column">
              <wp:posOffset>4406900</wp:posOffset>
            </wp:positionH>
            <wp:positionV relativeFrom="paragraph">
              <wp:posOffset>-661035</wp:posOffset>
            </wp:positionV>
            <wp:extent cx="1895475" cy="464185"/>
            <wp:effectExtent l="0" t="0" r="0" b="5715"/>
            <wp:wrapNone/>
            <wp:docPr id="13848096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09691" name="Picture 138480969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5475" cy="46418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0" layoutInCell="1" allowOverlap="1" wp14:anchorId="00E100AF" wp14:editId="29D44BA5">
                <wp:simplePos x="0" y="0"/>
                <wp:positionH relativeFrom="column">
                  <wp:posOffset>-965835</wp:posOffset>
                </wp:positionH>
                <wp:positionV relativeFrom="paragraph">
                  <wp:posOffset>-904875</wp:posOffset>
                </wp:positionV>
                <wp:extent cx="7600315" cy="1318260"/>
                <wp:effectExtent l="0" t="0" r="635" b="0"/>
                <wp:wrapNone/>
                <wp:docPr id="198431285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0315" cy="1318260"/>
                        </a:xfrm>
                        <a:prstGeom prst="rect">
                          <a:avLst/>
                        </a:prstGeom>
                        <a:solidFill>
                          <a:srgbClr val="00666B"/>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D70E6" id="Rectangle 1" o:spid="_x0000_s1026" style="position:absolute;margin-left:-76.05pt;margin-top:-71.25pt;width:598.45pt;height:10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" fillcolor="#00666b" strokecolor="#0a2f40 [1604]" strokeweight="1pt">
                <v:path arrowok="t"/>
              </v:rect>
            </w:pict>
          </mc:Fallback>
        </mc:AlternateContent>
      </w:r>
    </w:p>
    <w:p w14:paraId="211DA21F" w14:textId="77777777" w:rsidR="00F769EE" w:rsidRDefault="00F769EE" w:rsidP="00F769EE">
      <w:pPr>
        <w:jc w:val="center"/>
        <w:rPr>
          <w:rFonts w:ascii="Inter" w:hAnsi="Inter"/>
          <w:b/>
          <w:bCs/>
          <w:color w:val="009999"/>
          <w:sz w:val="24"/>
          <w:szCs w:val="24"/>
        </w:rPr>
      </w:pPr>
    </w:p>
    <w:p w14:paraId="4310C693" w14:textId="70FB4899" w:rsidR="00F769EE" w:rsidRDefault="00F769EE" w:rsidP="00F769EE">
      <w:pPr>
        <w:jc w:val="center"/>
        <w:rPr>
          <w:rFonts w:ascii="Inter" w:hAnsi="Inter"/>
          <w:b/>
          <w:bCs/>
          <w:color w:val="009999"/>
          <w:sz w:val="24"/>
          <w:szCs w:val="24"/>
        </w:rPr>
      </w:pPr>
    </w:p>
    <w:p w14:paraId="09387CFF" w14:textId="776B4023" w:rsidR="00C35FDA" w:rsidRPr="00C35FDA" w:rsidRDefault="00054AD4" w:rsidP="00F769EE">
      <w:pPr>
        <w:jc w:val="center"/>
        <w:rPr>
          <w:rFonts w:ascii="Inter" w:hAnsi="Inter"/>
          <w:b/>
          <w:bCs/>
          <w:color w:val="009999"/>
          <w:sz w:val="24"/>
          <w:szCs w:val="24"/>
        </w:rPr>
      </w:pPr>
      <w:r w:rsidRPr="00C35FDA">
        <w:rPr>
          <w:rFonts w:ascii="Inter" w:hAnsi="Inter"/>
          <w:b/>
          <w:bCs/>
          <w:color w:val="009999"/>
          <w:sz w:val="24"/>
          <w:szCs w:val="24"/>
        </w:rPr>
        <w:t>May 9</w:t>
      </w:r>
      <w:r w:rsidRPr="00C35FDA">
        <w:rPr>
          <w:rFonts w:ascii="Inter" w:hAnsi="Inter"/>
          <w:b/>
          <w:bCs/>
          <w:color w:val="009999"/>
          <w:sz w:val="24"/>
          <w:szCs w:val="24"/>
          <w:vertAlign w:val="superscript"/>
        </w:rPr>
        <w:t>th</w:t>
      </w:r>
      <w:proofErr w:type="gramStart"/>
      <w:r w:rsidRPr="00C35FDA">
        <w:rPr>
          <w:rFonts w:ascii="Inter" w:hAnsi="Inter"/>
          <w:b/>
          <w:bCs/>
          <w:color w:val="009999"/>
          <w:sz w:val="24"/>
          <w:szCs w:val="24"/>
        </w:rPr>
        <w:t xml:space="preserve"> 2024</w:t>
      </w:r>
      <w:proofErr w:type="gramEnd"/>
      <w:r w:rsidRPr="00C35FDA">
        <w:rPr>
          <w:rFonts w:ascii="Inter" w:hAnsi="Inter"/>
          <w:b/>
          <w:bCs/>
          <w:color w:val="009999"/>
          <w:sz w:val="24"/>
          <w:szCs w:val="24"/>
        </w:rPr>
        <w:t xml:space="preserve"> IICSA Changemaker initial response to </w:t>
      </w:r>
      <w:r w:rsidR="00C35FDA">
        <w:rPr>
          <w:rFonts w:ascii="Inter" w:hAnsi="Inter"/>
          <w:b/>
          <w:bCs/>
          <w:color w:val="009999"/>
          <w:sz w:val="24"/>
          <w:szCs w:val="24"/>
        </w:rPr>
        <w:t>c</w:t>
      </w:r>
      <w:r w:rsidR="00C35FDA" w:rsidRPr="00C35FDA">
        <w:rPr>
          <w:rFonts w:ascii="Inter" w:hAnsi="Inter"/>
          <w:b/>
          <w:bCs/>
          <w:color w:val="009999"/>
          <w:sz w:val="24"/>
          <w:szCs w:val="24"/>
        </w:rPr>
        <w:t>onsultation outcome</w:t>
      </w:r>
    </w:p>
    <w:p w14:paraId="572001A6" w14:textId="0E597B47" w:rsidR="00C35FDA" w:rsidRPr="00C35FDA" w:rsidRDefault="009E2A92" w:rsidP="00F769EE">
      <w:pPr>
        <w:pStyle w:val="Heading1"/>
        <w:shd w:val="clear" w:color="auto" w:fill="FFFFFF"/>
        <w:spacing w:before="0" w:after="0"/>
        <w:jc w:val="center"/>
        <w:rPr>
          <w:rFonts w:ascii="Inter" w:eastAsiaTheme="minorHAnsi" w:hAnsi="Inter" w:cs="Aptos"/>
          <w:b/>
          <w:bCs/>
          <w:color w:val="009999"/>
          <w:sz w:val="24"/>
          <w:szCs w:val="24"/>
        </w:rPr>
      </w:pPr>
      <w:r>
        <w:rPr>
          <w:rFonts w:ascii="Inter" w:eastAsiaTheme="minorHAnsi" w:hAnsi="Inter" w:cs="Aptos"/>
          <w:b/>
          <w:bCs/>
          <w:color w:val="009999"/>
          <w:sz w:val="24"/>
          <w:szCs w:val="24"/>
        </w:rPr>
        <w:t>o</w:t>
      </w:r>
      <w:r w:rsidR="00C35FDA">
        <w:rPr>
          <w:rFonts w:ascii="Inter" w:eastAsiaTheme="minorHAnsi" w:hAnsi="Inter" w:cs="Aptos"/>
          <w:b/>
          <w:bCs/>
          <w:color w:val="009999"/>
          <w:sz w:val="24"/>
          <w:szCs w:val="24"/>
        </w:rPr>
        <w:t>n c</w:t>
      </w:r>
      <w:r w:rsidR="00C35FDA" w:rsidRPr="00C35FDA">
        <w:rPr>
          <w:rFonts w:ascii="Inter" w:eastAsiaTheme="minorHAnsi" w:hAnsi="Inter" w:cs="Aptos"/>
          <w:b/>
          <w:bCs/>
          <w:color w:val="009999"/>
          <w:sz w:val="24"/>
          <w:szCs w:val="24"/>
        </w:rPr>
        <w:t>hild sexual abuse: mandatory reporting</w:t>
      </w:r>
    </w:p>
    <w:p w14:paraId="08C5E2E3" w14:textId="34DA34EF" w:rsidR="00054AD4" w:rsidRDefault="00054AD4" w:rsidP="00250911">
      <w:pPr>
        <w:rPr>
          <w:rFonts w:ascii="Inter" w:hAnsi="Inter"/>
          <w:sz w:val="24"/>
          <w:szCs w:val="24"/>
        </w:rPr>
      </w:pPr>
    </w:p>
    <w:p w14:paraId="32D97E85" w14:textId="49562492" w:rsidR="00250911" w:rsidRPr="00F769EE" w:rsidRDefault="00250911" w:rsidP="00F769EE">
      <w:pPr>
        <w:jc w:val="both"/>
        <w:rPr>
          <w:rFonts w:ascii="Inter" w:hAnsi="Inter"/>
          <w:sz w:val="24"/>
          <w:szCs w:val="24"/>
        </w:rPr>
      </w:pPr>
      <w:r w:rsidRPr="00F769EE">
        <w:rPr>
          <w:rFonts w:ascii="Inter" w:hAnsi="Inter"/>
          <w:sz w:val="24"/>
          <w:szCs w:val="24"/>
        </w:rPr>
        <w:t xml:space="preserve">We welcome leadership from Government in addressing some of the areas raised by the final report from the Independent Inquiry into Child Sexual Abuse (IICSA) in 2022. </w:t>
      </w:r>
    </w:p>
    <w:p w14:paraId="5CD78FCD" w14:textId="77777777" w:rsidR="00250911" w:rsidRPr="00F769EE" w:rsidRDefault="00250911" w:rsidP="00F769EE">
      <w:pPr>
        <w:jc w:val="both"/>
        <w:rPr>
          <w:rFonts w:ascii="Inter" w:hAnsi="Inter"/>
          <w:sz w:val="24"/>
          <w:szCs w:val="24"/>
        </w:rPr>
      </w:pPr>
    </w:p>
    <w:p w14:paraId="279A3AC8" w14:textId="0D1BB03B" w:rsidR="00F769EE" w:rsidRPr="00F769EE" w:rsidRDefault="00250911" w:rsidP="00F769EE">
      <w:pPr>
        <w:jc w:val="both"/>
        <w:rPr>
          <w:rFonts w:ascii="Inter" w:hAnsi="Inter"/>
          <w:sz w:val="24"/>
          <w:szCs w:val="24"/>
        </w:rPr>
      </w:pPr>
      <w:r w:rsidRPr="00F769EE">
        <w:rPr>
          <w:rFonts w:ascii="Inter" w:hAnsi="Inter"/>
          <w:sz w:val="24"/>
          <w:szCs w:val="24"/>
        </w:rPr>
        <w:t xml:space="preserve">A duty on mandatory reporting should be about effectively dealing with perpetrators and preventing sexual abuse to further protect children. The risk we currently face is that survivors, </w:t>
      </w:r>
      <w:r w:rsidR="00F769EE" w:rsidRPr="00F769EE">
        <w:rPr>
          <w:rFonts w:ascii="Inter" w:hAnsi="Inter"/>
          <w:sz w:val="24"/>
          <w:szCs w:val="24"/>
        </w:rPr>
        <w:t>practitioners,</w:t>
      </w:r>
      <w:r w:rsidRPr="00F769EE">
        <w:rPr>
          <w:rFonts w:ascii="Inter" w:hAnsi="Inter"/>
          <w:sz w:val="24"/>
          <w:szCs w:val="24"/>
        </w:rPr>
        <w:t xml:space="preserve"> and service providers have been left without sufficient details of that duty for some time and have not been informed about when this duty will be implemented. </w:t>
      </w:r>
    </w:p>
    <w:p w14:paraId="193E5A44" w14:textId="77777777" w:rsidR="00167004" w:rsidRPr="00F769EE" w:rsidRDefault="00167004" w:rsidP="00167004">
      <w:pPr>
        <w:jc w:val="both"/>
        <w:rPr>
          <w:rFonts w:ascii="Inter" w:hAnsi="Inter"/>
          <w:sz w:val="24"/>
          <w:szCs w:val="24"/>
        </w:rPr>
      </w:pPr>
    </w:p>
    <w:p w14:paraId="30EBCBE0" w14:textId="081990F0" w:rsidR="00250911" w:rsidRDefault="00167004" w:rsidP="00167004">
      <w:pPr>
        <w:jc w:val="both"/>
        <w:rPr>
          <w:rFonts w:ascii="Inter" w:hAnsi="Inter"/>
          <w:sz w:val="24"/>
          <w:szCs w:val="24"/>
        </w:rPr>
      </w:pPr>
      <w:r w:rsidRPr="00167004">
        <w:rPr>
          <w:rFonts w:ascii="Inter" w:hAnsi="Inter"/>
          <w:sz w:val="24"/>
          <w:szCs w:val="24"/>
        </w:rPr>
        <w:t>We welcome the Government</w:t>
      </w:r>
      <w:r>
        <w:rPr>
          <w:rFonts w:ascii="Inter" w:hAnsi="Inter"/>
          <w:sz w:val="24"/>
          <w:szCs w:val="24"/>
        </w:rPr>
        <w:t>’s</w:t>
      </w:r>
      <w:r w:rsidRPr="00167004">
        <w:rPr>
          <w:rFonts w:ascii="Inter" w:hAnsi="Inter"/>
          <w:sz w:val="24"/>
          <w:szCs w:val="24"/>
        </w:rPr>
        <w:t xml:space="preserve"> acknowledgement that </w:t>
      </w:r>
      <w:r>
        <w:rPr>
          <w:rFonts w:ascii="Inter" w:hAnsi="Inter"/>
          <w:sz w:val="24"/>
          <w:szCs w:val="24"/>
        </w:rPr>
        <w:t xml:space="preserve">they will </w:t>
      </w:r>
      <w:r w:rsidRPr="00167004">
        <w:rPr>
          <w:rFonts w:ascii="Inter" w:hAnsi="Inter"/>
          <w:sz w:val="24"/>
          <w:szCs w:val="24"/>
        </w:rPr>
        <w:t>ensur</w:t>
      </w:r>
      <w:r>
        <w:rPr>
          <w:rFonts w:ascii="Inter" w:hAnsi="Inter"/>
          <w:sz w:val="24"/>
          <w:szCs w:val="24"/>
        </w:rPr>
        <w:t>e</w:t>
      </w:r>
      <w:r w:rsidRPr="00167004">
        <w:rPr>
          <w:rFonts w:ascii="Inter" w:hAnsi="Inter"/>
          <w:sz w:val="24"/>
          <w:szCs w:val="24"/>
        </w:rPr>
        <w:t xml:space="preserve"> safe spaces for children to speak openly about their experiences remain</w:t>
      </w:r>
      <w:r>
        <w:rPr>
          <w:rFonts w:ascii="Inter" w:hAnsi="Inter"/>
          <w:sz w:val="24"/>
          <w:szCs w:val="24"/>
        </w:rPr>
        <w:t xml:space="preserve"> </w:t>
      </w:r>
      <w:r w:rsidRPr="00167004">
        <w:rPr>
          <w:rFonts w:ascii="Inter" w:hAnsi="Inter"/>
          <w:sz w:val="24"/>
          <w:szCs w:val="24"/>
        </w:rPr>
        <w:t>available, but it is vital that Government ensures delivery of this commitment and explains how that will be delivered through legislation.  </w:t>
      </w:r>
    </w:p>
    <w:p w14:paraId="5AE685F5" w14:textId="77777777" w:rsidR="00167004" w:rsidRPr="00F769EE" w:rsidRDefault="00167004" w:rsidP="00F769EE">
      <w:pPr>
        <w:jc w:val="both"/>
        <w:rPr>
          <w:rFonts w:ascii="Inter" w:hAnsi="Inter"/>
          <w:sz w:val="24"/>
          <w:szCs w:val="24"/>
        </w:rPr>
      </w:pPr>
    </w:p>
    <w:p w14:paraId="01F828DF" w14:textId="73B3BADE" w:rsidR="00A60B68" w:rsidRPr="00F769EE" w:rsidRDefault="00A60B68" w:rsidP="00F769EE">
      <w:pPr>
        <w:jc w:val="both"/>
        <w:rPr>
          <w:rFonts w:ascii="Inter" w:hAnsi="Inter"/>
          <w:sz w:val="24"/>
          <w:szCs w:val="24"/>
        </w:rPr>
      </w:pPr>
      <w:r w:rsidRPr="00F769EE">
        <w:rPr>
          <w:rFonts w:ascii="Inter" w:hAnsi="Inter"/>
          <w:sz w:val="24"/>
          <w:szCs w:val="24"/>
        </w:rPr>
        <w:t>As the consultation response acknowledges</w:t>
      </w:r>
      <w:r w:rsidR="00F769EE">
        <w:rPr>
          <w:rFonts w:ascii="Inter" w:hAnsi="Inter"/>
          <w:sz w:val="24"/>
          <w:szCs w:val="24"/>
        </w:rPr>
        <w:t>,</w:t>
      </w:r>
      <w:r w:rsidRPr="00F769EE">
        <w:rPr>
          <w:rFonts w:ascii="Inter" w:hAnsi="Inter"/>
          <w:sz w:val="24"/>
          <w:szCs w:val="24"/>
        </w:rPr>
        <w:t xml:space="preserve"> the recommendations are intended as a suite and there are many other areas that require action and focus.     </w:t>
      </w:r>
    </w:p>
    <w:p w14:paraId="2844AC55" w14:textId="77777777" w:rsidR="00A60B68" w:rsidRPr="00F769EE" w:rsidRDefault="00A60B68" w:rsidP="00A60B68">
      <w:pPr>
        <w:rPr>
          <w:rFonts w:ascii="Inter" w:hAnsi="Inter"/>
          <w:sz w:val="24"/>
          <w:szCs w:val="24"/>
        </w:rPr>
      </w:pPr>
    </w:p>
    <w:p w14:paraId="5153F779" w14:textId="737C9E8F" w:rsidR="00250911" w:rsidRPr="00F769EE" w:rsidRDefault="002440C0" w:rsidP="00250911">
      <w:pPr>
        <w:rPr>
          <w:rFonts w:ascii="Inter" w:hAnsi="Inter"/>
          <w:b/>
          <w:bCs/>
          <w:sz w:val="24"/>
          <w:szCs w:val="24"/>
        </w:rPr>
      </w:pPr>
      <w:r w:rsidRPr="00F769EE">
        <w:rPr>
          <w:rFonts w:ascii="Inter" w:hAnsi="Inter"/>
          <w:b/>
          <w:bCs/>
          <w:sz w:val="24"/>
          <w:szCs w:val="24"/>
        </w:rPr>
        <w:t>Survivor voice</w:t>
      </w:r>
    </w:p>
    <w:p w14:paraId="225E0E3B" w14:textId="77777777" w:rsidR="002440C0" w:rsidRPr="00F769EE" w:rsidRDefault="002440C0" w:rsidP="00250911">
      <w:pPr>
        <w:rPr>
          <w:rFonts w:ascii="Inter" w:hAnsi="Inter"/>
          <w:sz w:val="24"/>
          <w:szCs w:val="24"/>
        </w:rPr>
      </w:pPr>
    </w:p>
    <w:p w14:paraId="1D49AFFB" w14:textId="3908DDB2" w:rsidR="00250911" w:rsidRPr="00F769EE" w:rsidRDefault="00250911" w:rsidP="00F769EE">
      <w:pPr>
        <w:jc w:val="both"/>
        <w:rPr>
          <w:rFonts w:ascii="Inter" w:hAnsi="Inter"/>
          <w:sz w:val="24"/>
          <w:szCs w:val="24"/>
        </w:rPr>
      </w:pPr>
      <w:r w:rsidRPr="00F769EE">
        <w:rPr>
          <w:rFonts w:ascii="Inter" w:hAnsi="Inter"/>
          <w:sz w:val="24"/>
          <w:szCs w:val="24"/>
        </w:rPr>
        <w:t>The lack of detail shared by Government on this duty has left many survivors in the dark. A</w:t>
      </w:r>
      <w:r w:rsidRPr="00F769EE">
        <w:rPr>
          <w:rStyle w:val="ui-provider"/>
          <w:rFonts w:ascii="Inter" w:hAnsi="Inter"/>
          <w:sz w:val="24"/>
          <w:szCs w:val="24"/>
        </w:rPr>
        <w:t>ndy, a child sexual abuse lived experience expert, said:</w:t>
      </w:r>
      <w:r w:rsidR="00F769EE">
        <w:rPr>
          <w:rStyle w:val="ui-provider"/>
          <w:rFonts w:ascii="Inter" w:hAnsi="Inter"/>
          <w:sz w:val="24"/>
          <w:szCs w:val="24"/>
        </w:rPr>
        <w:t xml:space="preserve"> </w:t>
      </w:r>
      <w:r w:rsidRPr="00F769EE">
        <w:rPr>
          <w:rFonts w:ascii="Inter" w:hAnsi="Inter"/>
          <w:sz w:val="24"/>
          <w:szCs w:val="24"/>
        </w:rPr>
        <w:t>“</w:t>
      </w:r>
      <w:r w:rsidRPr="00F769EE">
        <w:rPr>
          <w:rFonts w:ascii="Inter" w:hAnsi="Inter"/>
          <w:i/>
          <w:sz w:val="24"/>
          <w:szCs w:val="24"/>
        </w:rPr>
        <w:t xml:space="preserve">We are further neglecting our children by not making the detail to professionals and the community alike </w:t>
      </w:r>
      <w:proofErr w:type="gramStart"/>
      <w:r w:rsidRPr="00F769EE">
        <w:rPr>
          <w:rFonts w:ascii="Inter" w:hAnsi="Inter"/>
          <w:i/>
          <w:sz w:val="24"/>
          <w:szCs w:val="24"/>
        </w:rPr>
        <w:t>really clear</w:t>
      </w:r>
      <w:proofErr w:type="gramEnd"/>
      <w:r w:rsidRPr="00F769EE">
        <w:rPr>
          <w:rFonts w:ascii="Inter" w:hAnsi="Inter"/>
          <w:i/>
          <w:sz w:val="24"/>
          <w:szCs w:val="24"/>
        </w:rPr>
        <w:t xml:space="preserve"> and simple on how we should report child sexual abuse. No one supported me in this </w:t>
      </w:r>
      <w:proofErr w:type="gramStart"/>
      <w:r w:rsidRPr="00F769EE">
        <w:rPr>
          <w:rFonts w:ascii="Inter" w:hAnsi="Inter"/>
          <w:i/>
          <w:sz w:val="24"/>
          <w:szCs w:val="24"/>
        </w:rPr>
        <w:t>way</w:t>
      </w:r>
      <w:proofErr w:type="gramEnd"/>
      <w:r w:rsidRPr="00F769EE">
        <w:rPr>
          <w:rFonts w:ascii="Inter" w:hAnsi="Inter"/>
          <w:i/>
          <w:sz w:val="24"/>
          <w:szCs w:val="24"/>
        </w:rPr>
        <w:t xml:space="preserve"> and I would have happily spoken about what I was going through if someone had of asked. Ignorance is not a defence but clear guidance around such a duty will go a long way to supporting children.”</w:t>
      </w:r>
      <w:r w:rsidRPr="00F769EE">
        <w:rPr>
          <w:rFonts w:ascii="Inter" w:hAnsi="Inter"/>
          <w:sz w:val="24"/>
          <w:szCs w:val="24"/>
        </w:rPr>
        <w:t xml:space="preserve">  </w:t>
      </w:r>
    </w:p>
    <w:p w14:paraId="06A19715" w14:textId="77777777" w:rsidR="002440C0" w:rsidRPr="00F769EE" w:rsidRDefault="002440C0" w:rsidP="00F769EE">
      <w:pPr>
        <w:jc w:val="both"/>
        <w:rPr>
          <w:rFonts w:ascii="Inter" w:hAnsi="Inter"/>
          <w:sz w:val="24"/>
          <w:szCs w:val="24"/>
        </w:rPr>
      </w:pPr>
    </w:p>
    <w:p w14:paraId="44620D9B" w14:textId="242DC9D0" w:rsidR="002440C0" w:rsidRPr="00F769EE" w:rsidRDefault="002440C0" w:rsidP="00F769EE">
      <w:pPr>
        <w:jc w:val="both"/>
        <w:rPr>
          <w:rStyle w:val="ui-provider"/>
          <w:rFonts w:ascii="Inter" w:hAnsi="Inter"/>
          <w:sz w:val="24"/>
          <w:szCs w:val="24"/>
        </w:rPr>
      </w:pPr>
      <w:r w:rsidRPr="00F769EE">
        <w:rPr>
          <w:rFonts w:ascii="Inter" w:hAnsi="Inter"/>
          <w:sz w:val="24"/>
          <w:szCs w:val="24"/>
        </w:rPr>
        <w:t>Bryony, a survivor and lived experience expert, said: “</w:t>
      </w:r>
      <w:r w:rsidRPr="00F769EE">
        <w:rPr>
          <w:rFonts w:ascii="Inter" w:hAnsi="Inter"/>
          <w:i/>
          <w:sz w:val="24"/>
          <w:szCs w:val="24"/>
        </w:rPr>
        <w:t xml:space="preserve">As a survivor, and someone who works within a sector aiming to improve practice with child sexual abuse victims and survivors, my concern is that without clear and detailed explanations around duty and implementation, the mandatory reporting legislation may result in more harm being done. In my work I speak to people with years of experiencing working in the child sexual abuse victims and </w:t>
      </w:r>
      <w:proofErr w:type="gramStart"/>
      <w:r w:rsidRPr="00F769EE">
        <w:rPr>
          <w:rFonts w:ascii="Inter" w:hAnsi="Inter"/>
          <w:i/>
          <w:sz w:val="24"/>
          <w:szCs w:val="24"/>
        </w:rPr>
        <w:t>survivors</w:t>
      </w:r>
      <w:proofErr w:type="gramEnd"/>
      <w:r w:rsidRPr="00F769EE">
        <w:rPr>
          <w:rFonts w:ascii="Inter" w:hAnsi="Inter"/>
          <w:i/>
          <w:sz w:val="24"/>
          <w:szCs w:val="24"/>
        </w:rPr>
        <w:t xml:space="preserve"> sector and time and again the issue is raised about just how unprepared and untrained many professionals are on the topic of child sexual abuse. </w:t>
      </w:r>
      <w:proofErr w:type="gramStart"/>
      <w:r w:rsidRPr="00F769EE">
        <w:rPr>
          <w:rFonts w:ascii="Inter" w:hAnsi="Inter"/>
          <w:i/>
          <w:sz w:val="24"/>
          <w:szCs w:val="24"/>
        </w:rPr>
        <w:t>Mandatory reporting,</w:t>
      </w:r>
      <w:proofErr w:type="gramEnd"/>
      <w:r w:rsidRPr="00F769EE">
        <w:rPr>
          <w:rFonts w:ascii="Inter" w:hAnsi="Inter"/>
          <w:i/>
          <w:sz w:val="24"/>
          <w:szCs w:val="24"/>
        </w:rPr>
        <w:t xml:space="preserve"> cannot be seen as a ‘fix all’, or placing a plaster on an already festering wound. And if it is going to work at all it </w:t>
      </w:r>
      <w:proofErr w:type="gramStart"/>
      <w:r w:rsidRPr="00F769EE">
        <w:rPr>
          <w:rFonts w:ascii="Inter" w:hAnsi="Inter"/>
          <w:i/>
          <w:sz w:val="24"/>
          <w:szCs w:val="24"/>
        </w:rPr>
        <w:t>has to</w:t>
      </w:r>
      <w:proofErr w:type="gramEnd"/>
      <w:r w:rsidRPr="00F769EE">
        <w:rPr>
          <w:rFonts w:ascii="Inter" w:hAnsi="Inter"/>
          <w:i/>
          <w:sz w:val="24"/>
          <w:szCs w:val="24"/>
        </w:rPr>
        <w:t xml:space="preserve"> be met with clear guidance on duty and implementation that can be replicated consistently cross-agencies, across organisations and across the country.”</w:t>
      </w:r>
      <w:r w:rsidRPr="00F769EE">
        <w:rPr>
          <w:rFonts w:ascii="Inter" w:hAnsi="Inter"/>
          <w:sz w:val="24"/>
          <w:szCs w:val="24"/>
        </w:rPr>
        <w:t xml:space="preserve"> </w:t>
      </w:r>
    </w:p>
    <w:p w14:paraId="2EF0ED8D" w14:textId="77777777" w:rsidR="00250911" w:rsidRPr="00F769EE" w:rsidRDefault="00250911" w:rsidP="00250911">
      <w:pPr>
        <w:rPr>
          <w:rFonts w:ascii="Inter" w:hAnsi="Inter"/>
          <w:sz w:val="24"/>
          <w:szCs w:val="24"/>
        </w:rPr>
      </w:pPr>
      <w:r w:rsidRPr="00F769EE">
        <w:rPr>
          <w:rFonts w:ascii="Inter" w:hAnsi="Inter"/>
          <w:sz w:val="24"/>
          <w:szCs w:val="24"/>
        </w:rPr>
        <w:t> </w:t>
      </w:r>
    </w:p>
    <w:p w14:paraId="300CC447" w14:textId="56432ACD" w:rsidR="002440C0" w:rsidRPr="00F769EE" w:rsidRDefault="002440C0" w:rsidP="00250911">
      <w:pPr>
        <w:rPr>
          <w:rFonts w:ascii="Inter" w:hAnsi="Inter"/>
          <w:b/>
          <w:bCs/>
          <w:sz w:val="24"/>
          <w:szCs w:val="24"/>
        </w:rPr>
      </w:pPr>
      <w:r w:rsidRPr="00F769EE">
        <w:rPr>
          <w:rFonts w:ascii="Inter" w:hAnsi="Inter"/>
          <w:b/>
          <w:bCs/>
          <w:sz w:val="24"/>
          <w:szCs w:val="24"/>
        </w:rPr>
        <w:t xml:space="preserve">Service </w:t>
      </w:r>
      <w:proofErr w:type="gramStart"/>
      <w:r w:rsidRPr="00F769EE">
        <w:rPr>
          <w:rFonts w:ascii="Inter" w:hAnsi="Inter"/>
          <w:b/>
          <w:bCs/>
          <w:sz w:val="24"/>
          <w:szCs w:val="24"/>
        </w:rPr>
        <w:t>providers</w:t>
      </w:r>
      <w:proofErr w:type="gramEnd"/>
      <w:r w:rsidRPr="00F769EE">
        <w:rPr>
          <w:rFonts w:ascii="Inter" w:hAnsi="Inter"/>
          <w:b/>
          <w:bCs/>
          <w:sz w:val="24"/>
          <w:szCs w:val="24"/>
        </w:rPr>
        <w:t xml:space="preserve"> </w:t>
      </w:r>
    </w:p>
    <w:p w14:paraId="4D665A07" w14:textId="77777777" w:rsidR="002440C0" w:rsidRPr="00F769EE" w:rsidRDefault="002440C0" w:rsidP="00250911">
      <w:pPr>
        <w:rPr>
          <w:rFonts w:ascii="Inter" w:hAnsi="Inter"/>
          <w:sz w:val="24"/>
          <w:szCs w:val="24"/>
        </w:rPr>
      </w:pPr>
    </w:p>
    <w:p w14:paraId="6BD60AFE" w14:textId="07DFF989" w:rsidR="00250911" w:rsidRPr="00F769EE" w:rsidRDefault="00250911" w:rsidP="00F769EE">
      <w:pPr>
        <w:jc w:val="both"/>
        <w:rPr>
          <w:rFonts w:ascii="Inter" w:hAnsi="Inter"/>
          <w:i/>
          <w:sz w:val="24"/>
          <w:szCs w:val="24"/>
        </w:rPr>
      </w:pPr>
      <w:r w:rsidRPr="00F769EE">
        <w:rPr>
          <w:rFonts w:ascii="Inter" w:hAnsi="Inter"/>
          <w:sz w:val="24"/>
          <w:szCs w:val="24"/>
        </w:rPr>
        <w:t>Service providers who would usually run practices to support child sexual abuse survivors are finding it hard to continue with ambiguity. For example</w:t>
      </w:r>
      <w:r w:rsidR="00F769EE">
        <w:rPr>
          <w:rFonts w:ascii="Inter" w:hAnsi="Inter"/>
          <w:sz w:val="24"/>
          <w:szCs w:val="24"/>
        </w:rPr>
        <w:t>,</w:t>
      </w:r>
      <w:r w:rsidRPr="00F769EE">
        <w:rPr>
          <w:rFonts w:ascii="Inter" w:hAnsi="Inter"/>
          <w:sz w:val="24"/>
          <w:szCs w:val="24"/>
        </w:rPr>
        <w:t xml:space="preserve"> an organisation that delivers therapeutic support recently told us </w:t>
      </w:r>
      <w:r w:rsidRPr="00F769EE">
        <w:rPr>
          <w:rFonts w:ascii="Inter" w:hAnsi="Inter"/>
          <w:i/>
          <w:sz w:val="24"/>
          <w:szCs w:val="24"/>
        </w:rPr>
        <w:t xml:space="preserve">“We run a project for young survivors who have not reported their abuse – we are unsure if this will be able to continue in its current format which makes planning and financing very </w:t>
      </w:r>
      <w:r w:rsidR="00F769EE" w:rsidRPr="00F769EE">
        <w:rPr>
          <w:rFonts w:ascii="Inter" w:hAnsi="Inter"/>
          <w:i/>
          <w:sz w:val="24"/>
          <w:szCs w:val="24"/>
        </w:rPr>
        <w:t>difficult”.</w:t>
      </w:r>
      <w:r w:rsidRPr="00F769EE">
        <w:rPr>
          <w:rFonts w:ascii="Inter" w:hAnsi="Inter"/>
          <w:i/>
          <w:sz w:val="24"/>
          <w:szCs w:val="24"/>
        </w:rPr>
        <w:t xml:space="preserve">  </w:t>
      </w:r>
      <w:r w:rsidR="002C5ADF" w:rsidRPr="00F769EE">
        <w:rPr>
          <w:rFonts w:ascii="Inter" w:hAnsi="Inter"/>
          <w:i/>
          <w:sz w:val="24"/>
          <w:szCs w:val="24"/>
        </w:rPr>
        <w:t xml:space="preserve"> </w:t>
      </w:r>
    </w:p>
    <w:p w14:paraId="3105107D" w14:textId="77777777" w:rsidR="002C5ADF" w:rsidRPr="00F769EE" w:rsidRDefault="002C5ADF" w:rsidP="00F769EE">
      <w:pPr>
        <w:jc w:val="both"/>
        <w:rPr>
          <w:rFonts w:ascii="Inter" w:hAnsi="Inter"/>
          <w:sz w:val="24"/>
          <w:szCs w:val="24"/>
        </w:rPr>
      </w:pPr>
    </w:p>
    <w:p w14:paraId="799FFF59" w14:textId="446AD68C" w:rsidR="002C5ADF" w:rsidRPr="00F769EE" w:rsidRDefault="002C5ADF" w:rsidP="00F769EE">
      <w:pPr>
        <w:jc w:val="both"/>
        <w:rPr>
          <w:rFonts w:ascii="Inter" w:hAnsi="Inter"/>
          <w:sz w:val="24"/>
          <w:szCs w:val="24"/>
        </w:rPr>
      </w:pPr>
      <w:r w:rsidRPr="00F769EE">
        <w:rPr>
          <w:rFonts w:ascii="Inter" w:hAnsi="Inter"/>
          <w:sz w:val="24"/>
          <w:szCs w:val="24"/>
        </w:rPr>
        <w:t>Ciara Bergman</w:t>
      </w:r>
      <w:r w:rsidR="00F769EE">
        <w:rPr>
          <w:rFonts w:ascii="Inter" w:hAnsi="Inter"/>
          <w:sz w:val="24"/>
          <w:szCs w:val="24"/>
        </w:rPr>
        <w:t xml:space="preserve">, </w:t>
      </w:r>
      <w:r w:rsidR="00F769EE" w:rsidRPr="00F769EE">
        <w:rPr>
          <w:rFonts w:ascii="Inter" w:hAnsi="Inter"/>
          <w:sz w:val="24"/>
          <w:szCs w:val="24"/>
        </w:rPr>
        <w:t>CEO</w:t>
      </w:r>
      <w:r w:rsidR="00F769EE">
        <w:rPr>
          <w:rFonts w:ascii="Inter" w:hAnsi="Inter"/>
          <w:sz w:val="24"/>
          <w:szCs w:val="24"/>
        </w:rPr>
        <w:t xml:space="preserve"> at </w:t>
      </w:r>
      <w:r w:rsidR="00F769EE" w:rsidRPr="00F769EE">
        <w:rPr>
          <w:rFonts w:ascii="Inter" w:hAnsi="Inter"/>
          <w:sz w:val="24"/>
          <w:szCs w:val="24"/>
        </w:rPr>
        <w:t>Rape Crisis England &amp; Wales</w:t>
      </w:r>
      <w:r w:rsidR="00F769EE">
        <w:rPr>
          <w:rFonts w:ascii="Inter" w:hAnsi="Inter"/>
          <w:sz w:val="24"/>
          <w:szCs w:val="24"/>
        </w:rPr>
        <w:t xml:space="preserve"> said</w:t>
      </w:r>
      <w:r w:rsidRPr="00F769EE">
        <w:rPr>
          <w:rFonts w:ascii="Inter" w:hAnsi="Inter"/>
          <w:sz w:val="24"/>
          <w:szCs w:val="24"/>
        </w:rPr>
        <w:t>:</w:t>
      </w:r>
      <w:r w:rsidR="00F769EE">
        <w:rPr>
          <w:rFonts w:ascii="Inter" w:hAnsi="Inter"/>
          <w:sz w:val="24"/>
          <w:szCs w:val="24"/>
        </w:rPr>
        <w:t xml:space="preserve"> </w:t>
      </w:r>
      <w:r w:rsidRPr="00F769EE">
        <w:rPr>
          <w:rFonts w:ascii="Inter" w:hAnsi="Inter"/>
          <w:sz w:val="24"/>
          <w:szCs w:val="24"/>
        </w:rPr>
        <w:t>“</w:t>
      </w:r>
      <w:r w:rsidR="00F769EE">
        <w:rPr>
          <w:rFonts w:ascii="Inter" w:hAnsi="Inter"/>
          <w:i/>
          <w:iCs/>
          <w:sz w:val="24"/>
          <w:szCs w:val="24"/>
        </w:rPr>
        <w:t>I</w:t>
      </w:r>
      <w:r w:rsidRPr="00F769EE">
        <w:rPr>
          <w:rFonts w:ascii="Inter" w:hAnsi="Inter"/>
          <w:i/>
          <w:iCs/>
          <w:sz w:val="24"/>
          <w:szCs w:val="24"/>
        </w:rPr>
        <w:t>t remains challenging to see how this duty is going to work for survivors without any commitment for the funding of vital specialist sexual violence services. Children and their non-abusing family members must be able to access advocacy, therapy, and peer support so they can re-establish their lives after the trauma of rape and sexual abuse</w:t>
      </w:r>
      <w:r w:rsidRPr="00F769EE">
        <w:rPr>
          <w:rFonts w:ascii="Inter" w:hAnsi="Inter"/>
          <w:sz w:val="24"/>
          <w:szCs w:val="24"/>
        </w:rPr>
        <w:t xml:space="preserve">. </w:t>
      </w:r>
      <w:r w:rsidRPr="00F769EE">
        <w:rPr>
          <w:rFonts w:ascii="Inter" w:hAnsi="Inter"/>
          <w:i/>
          <w:iCs/>
          <w:sz w:val="24"/>
          <w:szCs w:val="24"/>
        </w:rPr>
        <w:t>It is only right that survivors of child rape and sexual abuse can then access timely support once reports are made through the new duty - and so already under-funded specialist services must be resourced to meet the need”</w:t>
      </w:r>
      <w:r w:rsidR="00F769EE">
        <w:rPr>
          <w:rFonts w:ascii="Inter" w:hAnsi="Inter"/>
          <w:i/>
          <w:iCs/>
          <w:sz w:val="24"/>
          <w:szCs w:val="24"/>
        </w:rPr>
        <w:t>.</w:t>
      </w:r>
      <w:r w:rsidRPr="00F769EE">
        <w:rPr>
          <w:rFonts w:ascii="Inter" w:hAnsi="Inter"/>
          <w:i/>
          <w:iCs/>
          <w:sz w:val="24"/>
          <w:szCs w:val="24"/>
        </w:rPr>
        <w:t xml:space="preserve"> </w:t>
      </w:r>
    </w:p>
    <w:p w14:paraId="4D71B133" w14:textId="77777777" w:rsidR="002C5ADF" w:rsidRPr="00F769EE" w:rsidRDefault="002C5ADF" w:rsidP="00F769EE">
      <w:pPr>
        <w:jc w:val="both"/>
        <w:rPr>
          <w:rFonts w:ascii="Inter" w:hAnsi="Inter"/>
          <w:sz w:val="24"/>
          <w:szCs w:val="24"/>
        </w:rPr>
      </w:pPr>
    </w:p>
    <w:p w14:paraId="226DBE01" w14:textId="3B483D8E" w:rsidR="00250911" w:rsidRPr="00F769EE" w:rsidRDefault="00250911" w:rsidP="00F769EE">
      <w:pPr>
        <w:jc w:val="both"/>
        <w:rPr>
          <w:rFonts w:ascii="Inter" w:hAnsi="Inter"/>
          <w:sz w:val="24"/>
          <w:szCs w:val="24"/>
        </w:rPr>
      </w:pPr>
      <w:r w:rsidRPr="00F769EE">
        <w:rPr>
          <w:rFonts w:ascii="Inter" w:hAnsi="Inter"/>
          <w:sz w:val="24"/>
          <w:szCs w:val="24"/>
        </w:rPr>
        <w:t xml:space="preserve">We know that effective and timely reporting is a vital part of a well-functioning child protection system. Mandatory reporting of child sexual abuse needs to be part of that </w:t>
      </w:r>
      <w:r w:rsidR="00F769EE" w:rsidRPr="00F769EE">
        <w:rPr>
          <w:rFonts w:ascii="Inter" w:hAnsi="Inter"/>
          <w:sz w:val="24"/>
          <w:szCs w:val="24"/>
        </w:rPr>
        <w:t>process,</w:t>
      </w:r>
      <w:r w:rsidRPr="00F769EE">
        <w:rPr>
          <w:rFonts w:ascii="Inter" w:hAnsi="Inter"/>
          <w:sz w:val="24"/>
          <w:szCs w:val="24"/>
        </w:rPr>
        <w:t xml:space="preserve"> but any mandatory duty must be matched with sufficient training and resources for professionals. Currently, the Government response to the consultation on mandatory reporting does not provide enough detail </w:t>
      </w:r>
      <w:r w:rsidR="004D02CC" w:rsidRPr="00F769EE">
        <w:rPr>
          <w:rFonts w:ascii="Inter" w:hAnsi="Inter"/>
          <w:sz w:val="24"/>
          <w:szCs w:val="24"/>
        </w:rPr>
        <w:t xml:space="preserve">or commitment </w:t>
      </w:r>
      <w:r w:rsidRPr="00F769EE">
        <w:rPr>
          <w:rFonts w:ascii="Inter" w:hAnsi="Inter"/>
          <w:sz w:val="24"/>
          <w:szCs w:val="24"/>
        </w:rPr>
        <w:t xml:space="preserve">on this. </w:t>
      </w:r>
    </w:p>
    <w:p w14:paraId="671EF86A" w14:textId="77777777" w:rsidR="00250911" w:rsidRPr="00F769EE" w:rsidRDefault="00250911" w:rsidP="00F769EE">
      <w:pPr>
        <w:jc w:val="both"/>
        <w:rPr>
          <w:rFonts w:ascii="Inter" w:hAnsi="Inter"/>
          <w:sz w:val="24"/>
          <w:szCs w:val="24"/>
        </w:rPr>
      </w:pPr>
    </w:p>
    <w:p w14:paraId="2A2CE25C" w14:textId="77777777" w:rsidR="00250911" w:rsidRPr="00F769EE" w:rsidRDefault="00250911" w:rsidP="00F769EE">
      <w:pPr>
        <w:jc w:val="both"/>
        <w:rPr>
          <w:rFonts w:ascii="Inter" w:hAnsi="Inter"/>
          <w:sz w:val="24"/>
          <w:szCs w:val="24"/>
        </w:rPr>
      </w:pPr>
      <w:r w:rsidRPr="00F769EE">
        <w:rPr>
          <w:rFonts w:ascii="Inter" w:hAnsi="Inter"/>
          <w:sz w:val="24"/>
          <w:szCs w:val="24"/>
        </w:rPr>
        <w:t>Anybody who falls under this legal duty must have robust access to training and resources so that they can identify and respond appropriately to any concerns.</w:t>
      </w:r>
    </w:p>
    <w:p w14:paraId="16F4B3D3" w14:textId="77777777" w:rsidR="00250911" w:rsidRPr="00F769EE" w:rsidRDefault="00250911" w:rsidP="00F769EE">
      <w:pPr>
        <w:jc w:val="both"/>
        <w:rPr>
          <w:rFonts w:ascii="Inter" w:hAnsi="Inter"/>
          <w:sz w:val="24"/>
          <w:szCs w:val="24"/>
        </w:rPr>
      </w:pPr>
    </w:p>
    <w:p w14:paraId="0DAEBCED" w14:textId="77777777" w:rsidR="00AB0E0D" w:rsidRPr="00F769EE" w:rsidRDefault="00620966" w:rsidP="00F769EE">
      <w:pPr>
        <w:jc w:val="both"/>
        <w:rPr>
          <w:rFonts w:ascii="Inter" w:hAnsi="Inter"/>
          <w:sz w:val="24"/>
          <w:szCs w:val="24"/>
        </w:rPr>
      </w:pPr>
      <w:r w:rsidRPr="00F769EE">
        <w:rPr>
          <w:rFonts w:ascii="Inter" w:hAnsi="Inter"/>
          <w:sz w:val="24"/>
          <w:szCs w:val="24"/>
        </w:rPr>
        <w:t>The focus now must be in the detail</w:t>
      </w:r>
      <w:r w:rsidR="00F2325A" w:rsidRPr="00F769EE">
        <w:rPr>
          <w:rFonts w:ascii="Inter" w:hAnsi="Inter"/>
          <w:sz w:val="24"/>
          <w:szCs w:val="24"/>
        </w:rPr>
        <w:t xml:space="preserve"> </w:t>
      </w:r>
      <w:r w:rsidRPr="00F769EE">
        <w:rPr>
          <w:rFonts w:ascii="Inter" w:hAnsi="Inter"/>
          <w:sz w:val="24"/>
          <w:szCs w:val="24"/>
        </w:rPr>
        <w:t xml:space="preserve">so that </w:t>
      </w:r>
      <w:r w:rsidR="00F2325A" w:rsidRPr="00F769EE">
        <w:rPr>
          <w:rFonts w:ascii="Inter" w:hAnsi="Inter"/>
          <w:sz w:val="24"/>
          <w:szCs w:val="24"/>
        </w:rPr>
        <w:t>survivors and service providers can</w:t>
      </w:r>
      <w:r w:rsidR="00070C06" w:rsidRPr="00F769EE">
        <w:rPr>
          <w:rFonts w:ascii="Inter" w:hAnsi="Inter"/>
          <w:sz w:val="24"/>
          <w:szCs w:val="24"/>
        </w:rPr>
        <w:t xml:space="preserve"> see and feel the change that is needed. </w:t>
      </w:r>
    </w:p>
    <w:p w14:paraId="75B6A8D6" w14:textId="21D5446D" w:rsidR="00620966" w:rsidRPr="00F769EE" w:rsidRDefault="00F2325A" w:rsidP="00F769EE">
      <w:pPr>
        <w:jc w:val="both"/>
        <w:rPr>
          <w:rFonts w:ascii="Inter" w:hAnsi="Inter"/>
          <w:sz w:val="24"/>
          <w:szCs w:val="24"/>
        </w:rPr>
      </w:pPr>
      <w:r w:rsidRPr="00F769EE">
        <w:rPr>
          <w:rFonts w:ascii="Inter" w:hAnsi="Inter"/>
          <w:sz w:val="24"/>
          <w:szCs w:val="24"/>
        </w:rPr>
        <w:t xml:space="preserve"> </w:t>
      </w:r>
    </w:p>
    <w:p w14:paraId="02139C24" w14:textId="77777777" w:rsidR="00AB0E0D" w:rsidRPr="00F769EE" w:rsidRDefault="00AB0E0D" w:rsidP="00F769EE">
      <w:pPr>
        <w:jc w:val="both"/>
        <w:rPr>
          <w:rFonts w:ascii="Inter" w:hAnsi="Inter"/>
          <w:sz w:val="24"/>
          <w:szCs w:val="24"/>
        </w:rPr>
      </w:pPr>
      <w:r w:rsidRPr="00F769EE">
        <w:rPr>
          <w:rFonts w:ascii="Inter" w:hAnsi="Inter"/>
          <w:sz w:val="24"/>
          <w:szCs w:val="24"/>
        </w:rPr>
        <w:t xml:space="preserve">IICSA Changemakers will be updating this page as the rest of the </w:t>
      </w:r>
      <w:hyperlink r:id="rId10" w:history="1">
        <w:r w:rsidRPr="00F769EE">
          <w:rPr>
            <w:rStyle w:val="Hyperlink"/>
            <w:rFonts w:ascii="Inter" w:hAnsi="Inter"/>
            <w:sz w:val="24"/>
            <w:szCs w:val="24"/>
          </w:rPr>
          <w:t>Government response</w:t>
        </w:r>
      </w:hyperlink>
      <w:r w:rsidRPr="00F769EE">
        <w:rPr>
          <w:rFonts w:ascii="Inter" w:hAnsi="Inter"/>
          <w:sz w:val="24"/>
          <w:szCs w:val="24"/>
        </w:rPr>
        <w:t xml:space="preserve"> is worked through. </w:t>
      </w:r>
    </w:p>
    <w:p w14:paraId="2C43E735" w14:textId="77777777" w:rsidR="00C734A6" w:rsidRPr="00F769EE" w:rsidRDefault="00C734A6">
      <w:pPr>
        <w:rPr>
          <w:rFonts w:ascii="Inter" w:hAnsi="Inter"/>
        </w:rPr>
      </w:pPr>
    </w:p>
    <w:sectPr w:rsidR="00C734A6" w:rsidRPr="00F769EE" w:rsidSect="00AA315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C2606" w14:textId="77777777" w:rsidR="00AA3158" w:rsidRDefault="00AA3158" w:rsidP="00A60B68">
      <w:r>
        <w:separator/>
      </w:r>
    </w:p>
  </w:endnote>
  <w:endnote w:type="continuationSeparator" w:id="0">
    <w:p w14:paraId="459364A5" w14:textId="77777777" w:rsidR="00AA3158" w:rsidRDefault="00AA3158" w:rsidP="00A60B68">
      <w:r>
        <w:continuationSeparator/>
      </w:r>
    </w:p>
  </w:endnote>
  <w:endnote w:type="continuationNotice" w:id="1">
    <w:p w14:paraId="1708CE29" w14:textId="77777777" w:rsidR="00AA3158" w:rsidRDefault="00AA3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ter">
    <w:panose1 w:val="02000503000000020004"/>
    <w:charset w:val="00"/>
    <w:family w:val="auto"/>
    <w:pitch w:val="variable"/>
    <w:sig w:usb0="E00002FF" w:usb1="1200A1FF" w:usb2="00000001" w:usb3="00000000" w:csb0="0000019F" w:csb1="00000000"/>
  </w:font>
  <w:font w:name="Inter ExtraBold">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4854885"/>
      <w:docPartObj>
        <w:docPartGallery w:val="Page Numbers (Bottom of Page)"/>
        <w:docPartUnique/>
      </w:docPartObj>
    </w:sdtPr>
    <w:sdtEndPr>
      <w:rPr>
        <w:noProof/>
      </w:rPr>
    </w:sdtEndPr>
    <w:sdtContent>
      <w:p w14:paraId="1AC9FBF0" w14:textId="23B280E0" w:rsidR="00A60B68" w:rsidRDefault="00A60B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671A29" w14:textId="77777777" w:rsidR="00A60B68" w:rsidRDefault="00A60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E5C54" w14:textId="77777777" w:rsidR="00AA3158" w:rsidRDefault="00AA3158" w:rsidP="00A60B68">
      <w:r>
        <w:separator/>
      </w:r>
    </w:p>
  </w:footnote>
  <w:footnote w:type="continuationSeparator" w:id="0">
    <w:p w14:paraId="49E35136" w14:textId="77777777" w:rsidR="00AA3158" w:rsidRDefault="00AA3158" w:rsidP="00A60B68">
      <w:r>
        <w:continuationSeparator/>
      </w:r>
    </w:p>
  </w:footnote>
  <w:footnote w:type="continuationNotice" w:id="1">
    <w:p w14:paraId="535739B5" w14:textId="77777777" w:rsidR="00AA3158" w:rsidRDefault="00AA315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FF"/>
    <w:rsid w:val="00054AD4"/>
    <w:rsid w:val="00070C06"/>
    <w:rsid w:val="000943FF"/>
    <w:rsid w:val="00167004"/>
    <w:rsid w:val="00173B6F"/>
    <w:rsid w:val="0017596D"/>
    <w:rsid w:val="002440C0"/>
    <w:rsid w:val="00250911"/>
    <w:rsid w:val="00294568"/>
    <w:rsid w:val="002C5ADF"/>
    <w:rsid w:val="00381739"/>
    <w:rsid w:val="00436DB1"/>
    <w:rsid w:val="004A3662"/>
    <w:rsid w:val="004D02CC"/>
    <w:rsid w:val="005D09F4"/>
    <w:rsid w:val="00620966"/>
    <w:rsid w:val="007C7843"/>
    <w:rsid w:val="00810019"/>
    <w:rsid w:val="00812F3F"/>
    <w:rsid w:val="00837C9D"/>
    <w:rsid w:val="008B42CE"/>
    <w:rsid w:val="008B72DB"/>
    <w:rsid w:val="00965A39"/>
    <w:rsid w:val="009B62E3"/>
    <w:rsid w:val="009E2A92"/>
    <w:rsid w:val="00A60B68"/>
    <w:rsid w:val="00A83EC5"/>
    <w:rsid w:val="00AA0518"/>
    <w:rsid w:val="00AA3158"/>
    <w:rsid w:val="00AB0E0D"/>
    <w:rsid w:val="00B053DB"/>
    <w:rsid w:val="00B122BA"/>
    <w:rsid w:val="00B734C6"/>
    <w:rsid w:val="00C35FDA"/>
    <w:rsid w:val="00C734A6"/>
    <w:rsid w:val="00D1275E"/>
    <w:rsid w:val="00E25676"/>
    <w:rsid w:val="00F2325A"/>
    <w:rsid w:val="00F36E10"/>
    <w:rsid w:val="00F769EE"/>
    <w:rsid w:val="00F82344"/>
    <w:rsid w:val="00FE3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85E46"/>
  <w15:chartTrackingRefBased/>
  <w15:docId w15:val="{B18D6863-9299-42A0-AEE6-7821D784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911"/>
    <w:pPr>
      <w:spacing w:after="0" w:line="240" w:lineRule="auto"/>
    </w:pPr>
    <w:rPr>
      <w:rFonts w:ascii="Aptos" w:hAnsi="Aptos" w:cs="Aptos"/>
      <w:kern w:val="0"/>
    </w:rPr>
  </w:style>
  <w:style w:type="paragraph" w:styleId="Heading1">
    <w:name w:val="heading 1"/>
    <w:basedOn w:val="Normal"/>
    <w:next w:val="Normal"/>
    <w:link w:val="Heading1Char"/>
    <w:uiPriority w:val="9"/>
    <w:qFormat/>
    <w:rsid w:val="000943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3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3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3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3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3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3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3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3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3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3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3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3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3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3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3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3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3FF"/>
    <w:rPr>
      <w:rFonts w:eastAsiaTheme="majorEastAsia" w:cstheme="majorBidi"/>
      <w:color w:val="272727" w:themeColor="text1" w:themeTint="D8"/>
    </w:rPr>
  </w:style>
  <w:style w:type="paragraph" w:styleId="Title">
    <w:name w:val="Title"/>
    <w:basedOn w:val="Normal"/>
    <w:next w:val="Normal"/>
    <w:link w:val="TitleChar"/>
    <w:uiPriority w:val="10"/>
    <w:qFormat/>
    <w:rsid w:val="000943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3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3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3FF"/>
    <w:pPr>
      <w:spacing w:before="160"/>
      <w:jc w:val="center"/>
    </w:pPr>
    <w:rPr>
      <w:i/>
      <w:iCs/>
      <w:color w:val="404040" w:themeColor="text1" w:themeTint="BF"/>
    </w:rPr>
  </w:style>
  <w:style w:type="character" w:customStyle="1" w:styleId="QuoteChar">
    <w:name w:val="Quote Char"/>
    <w:basedOn w:val="DefaultParagraphFont"/>
    <w:link w:val="Quote"/>
    <w:uiPriority w:val="29"/>
    <w:rsid w:val="000943FF"/>
    <w:rPr>
      <w:i/>
      <w:iCs/>
      <w:color w:val="404040" w:themeColor="text1" w:themeTint="BF"/>
    </w:rPr>
  </w:style>
  <w:style w:type="paragraph" w:styleId="ListParagraph">
    <w:name w:val="List Paragraph"/>
    <w:basedOn w:val="Normal"/>
    <w:uiPriority w:val="34"/>
    <w:qFormat/>
    <w:rsid w:val="000943FF"/>
    <w:pPr>
      <w:ind w:left="720"/>
      <w:contextualSpacing/>
    </w:pPr>
  </w:style>
  <w:style w:type="character" w:styleId="IntenseEmphasis">
    <w:name w:val="Intense Emphasis"/>
    <w:basedOn w:val="DefaultParagraphFont"/>
    <w:uiPriority w:val="21"/>
    <w:qFormat/>
    <w:rsid w:val="000943FF"/>
    <w:rPr>
      <w:i/>
      <w:iCs/>
      <w:color w:val="0F4761" w:themeColor="accent1" w:themeShade="BF"/>
    </w:rPr>
  </w:style>
  <w:style w:type="paragraph" w:styleId="IntenseQuote">
    <w:name w:val="Intense Quote"/>
    <w:basedOn w:val="Normal"/>
    <w:next w:val="Normal"/>
    <w:link w:val="IntenseQuoteChar"/>
    <w:uiPriority w:val="30"/>
    <w:qFormat/>
    <w:rsid w:val="000943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3FF"/>
    <w:rPr>
      <w:i/>
      <w:iCs/>
      <w:color w:val="0F4761" w:themeColor="accent1" w:themeShade="BF"/>
    </w:rPr>
  </w:style>
  <w:style w:type="character" w:styleId="IntenseReference">
    <w:name w:val="Intense Reference"/>
    <w:basedOn w:val="DefaultParagraphFont"/>
    <w:uiPriority w:val="32"/>
    <w:qFormat/>
    <w:rsid w:val="000943FF"/>
    <w:rPr>
      <w:b/>
      <w:bCs/>
      <w:smallCaps/>
      <w:color w:val="0F4761" w:themeColor="accent1" w:themeShade="BF"/>
      <w:spacing w:val="5"/>
    </w:rPr>
  </w:style>
  <w:style w:type="character" w:customStyle="1" w:styleId="ui-provider">
    <w:name w:val="ui-provider"/>
    <w:basedOn w:val="DefaultParagraphFont"/>
    <w:rsid w:val="00250911"/>
  </w:style>
  <w:style w:type="character" w:styleId="Hyperlink">
    <w:name w:val="Hyperlink"/>
    <w:basedOn w:val="DefaultParagraphFont"/>
    <w:uiPriority w:val="99"/>
    <w:unhideWhenUsed/>
    <w:rsid w:val="00FE36C8"/>
    <w:rPr>
      <w:color w:val="467886" w:themeColor="hyperlink"/>
      <w:u w:val="single"/>
    </w:rPr>
  </w:style>
  <w:style w:type="character" w:styleId="UnresolvedMention">
    <w:name w:val="Unresolved Mention"/>
    <w:basedOn w:val="DefaultParagraphFont"/>
    <w:uiPriority w:val="99"/>
    <w:semiHidden/>
    <w:unhideWhenUsed/>
    <w:rsid w:val="00FE36C8"/>
    <w:rPr>
      <w:color w:val="605E5C"/>
      <w:shd w:val="clear" w:color="auto" w:fill="E1DFDD"/>
    </w:rPr>
  </w:style>
  <w:style w:type="character" w:styleId="FollowedHyperlink">
    <w:name w:val="FollowedHyperlink"/>
    <w:basedOn w:val="DefaultParagraphFont"/>
    <w:uiPriority w:val="99"/>
    <w:semiHidden/>
    <w:unhideWhenUsed/>
    <w:rsid w:val="00C35FDA"/>
    <w:rPr>
      <w:color w:val="96607D" w:themeColor="followedHyperlink"/>
      <w:u w:val="single"/>
    </w:rPr>
  </w:style>
  <w:style w:type="character" w:customStyle="1" w:styleId="govuk-caption-xl">
    <w:name w:val="govuk-caption-xl"/>
    <w:basedOn w:val="DefaultParagraphFont"/>
    <w:rsid w:val="00C35FDA"/>
  </w:style>
  <w:style w:type="paragraph" w:styleId="Header">
    <w:name w:val="header"/>
    <w:basedOn w:val="Normal"/>
    <w:link w:val="HeaderChar"/>
    <w:uiPriority w:val="99"/>
    <w:unhideWhenUsed/>
    <w:rsid w:val="00A60B68"/>
    <w:pPr>
      <w:tabs>
        <w:tab w:val="center" w:pos="4513"/>
        <w:tab w:val="right" w:pos="9026"/>
      </w:tabs>
    </w:pPr>
  </w:style>
  <w:style w:type="character" w:customStyle="1" w:styleId="HeaderChar">
    <w:name w:val="Header Char"/>
    <w:basedOn w:val="DefaultParagraphFont"/>
    <w:link w:val="Header"/>
    <w:uiPriority w:val="99"/>
    <w:rsid w:val="00A60B68"/>
    <w:rPr>
      <w:rFonts w:ascii="Aptos" w:hAnsi="Aptos" w:cs="Aptos"/>
      <w:kern w:val="0"/>
    </w:rPr>
  </w:style>
  <w:style w:type="paragraph" w:styleId="Footer">
    <w:name w:val="footer"/>
    <w:basedOn w:val="Normal"/>
    <w:link w:val="FooterChar"/>
    <w:uiPriority w:val="99"/>
    <w:unhideWhenUsed/>
    <w:rsid w:val="00A60B68"/>
    <w:pPr>
      <w:tabs>
        <w:tab w:val="center" w:pos="4513"/>
        <w:tab w:val="right" w:pos="9026"/>
      </w:tabs>
    </w:pPr>
  </w:style>
  <w:style w:type="character" w:customStyle="1" w:styleId="FooterChar">
    <w:name w:val="Footer Char"/>
    <w:basedOn w:val="DefaultParagraphFont"/>
    <w:link w:val="Footer"/>
    <w:uiPriority w:val="99"/>
    <w:rsid w:val="00A60B68"/>
    <w:rPr>
      <w:rFonts w:ascii="Aptos" w:hAnsi="Aptos" w:cs="Aptos"/>
      <w:kern w:val="0"/>
    </w:rPr>
  </w:style>
  <w:style w:type="character" w:customStyle="1" w:styleId="normaltextrun">
    <w:name w:val="normaltextrun"/>
    <w:basedOn w:val="DefaultParagraphFont"/>
    <w:rsid w:val="0017596D"/>
  </w:style>
  <w:style w:type="character" w:customStyle="1" w:styleId="eop">
    <w:name w:val="eop"/>
    <w:basedOn w:val="DefaultParagraphFont"/>
    <w:rsid w:val="00175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520652">
      <w:bodyDiv w:val="1"/>
      <w:marLeft w:val="0"/>
      <w:marRight w:val="0"/>
      <w:marTop w:val="0"/>
      <w:marBottom w:val="0"/>
      <w:divBdr>
        <w:top w:val="none" w:sz="0" w:space="0" w:color="auto"/>
        <w:left w:val="none" w:sz="0" w:space="0" w:color="auto"/>
        <w:bottom w:val="none" w:sz="0" w:space="0" w:color="auto"/>
        <w:right w:val="none" w:sz="0" w:space="0" w:color="auto"/>
      </w:divBdr>
    </w:div>
    <w:div w:id="124769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ov.uk/government/consultations/child-sexual-abuse-mandatory-reporting" TargetMode="Externa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7C9EDABE2DF14B93E2ADF146081B05" ma:contentTypeVersion="21" ma:contentTypeDescription="Create a new document." ma:contentTypeScope="" ma:versionID="a89686d50d640d8e2d0dc4b44e608764">
  <xsd:schema xmlns:xsd="http://www.w3.org/2001/XMLSchema" xmlns:xs="http://www.w3.org/2001/XMLSchema" xmlns:p="http://schemas.microsoft.com/office/2006/metadata/properties" xmlns:ns2="1474e3d3-1c2d-4ca8-b851-f13d05bc44f1" xmlns:ns3="ce7a82d9-9dd1-4e54-af84-5529d0d635c0" targetNamespace="http://schemas.microsoft.com/office/2006/metadata/properties" ma:root="true" ma:fieldsID="046459f65dff6bb6e3a7679d9f006a45" ns2:_="" ns3:_="">
    <xsd:import namespace="1474e3d3-1c2d-4ca8-b851-f13d05bc44f1"/>
    <xsd:import namespace="ce7a82d9-9dd1-4e54-af84-5529d0d635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etingnumber" minOccurs="0"/>
                <xsd:element ref="ns2:Meetingnumbers" minOccurs="0"/>
                <xsd:element ref="ns2:Meetingno_x002e_"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4e3d3-1c2d-4ca8-b851-f13d05bc4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f73d0f-580d-40b4-85a5-f6fbd70934c4" ma:termSetId="09814cd3-568e-fe90-9814-8d621ff8fb84" ma:anchorId="fba54fb3-c3e1-fe81-a776-ca4b69148c4d" ma:open="true" ma:isKeyword="false">
      <xsd:complexType>
        <xsd:sequence>
          <xsd:element ref="pc:Terms" minOccurs="0" maxOccurs="1"/>
        </xsd:sequence>
      </xsd:complexType>
    </xsd:element>
    <xsd:element name="Meetingnumber" ma:index="23" nillable="true" ma:displayName="Priority" ma:description="An ordering system for priority" ma:format="Dropdown" ma:indexed="true" ma:internalName="Meetingnumber" ma:percentage="FALSE">
      <xsd:simpleType>
        <xsd:restriction base="dms:Number"/>
      </xsd:simpleType>
    </xsd:element>
    <xsd:element name="Meetingnumbers" ma:index="24" nillable="true" ma:displayName="Meeting numbers" ma:decimals="0" ma:description="A system of ordering for Children's Coalition meetings." ma:format="Dropdown" ma:internalName="Meetingnumbers" ma:percentage="FALSE">
      <xsd:simpleType>
        <xsd:restriction base="dms:Number">
          <xsd:minInclusive value="1"/>
        </xsd:restriction>
      </xsd:simpleType>
    </xsd:element>
    <xsd:element name="Meetingno_x002e_" ma:index="25" nillable="true" ma:displayName="Meeting no." ma:default="1" ma:format="Dropdown" ma:internalName="Meetingno_x002e_" ma:percentage="FALSE">
      <xsd:simpleType>
        <xsd:restriction base="dms:Number"/>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a82d9-9dd1-4e54-af84-5529d0d635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9ca9c4-6975-40a3-bc3d-600789d4e9da}" ma:internalName="TaxCatchAll" ma:showField="CatchAllData" ma:web="ce7a82d9-9dd1-4e54-af84-5529d0d63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no_x002e_ xmlns="1474e3d3-1c2d-4ca8-b851-f13d05bc44f1">1</Meetingno_x002e_>
    <Meetingnumber xmlns="1474e3d3-1c2d-4ca8-b851-f13d05bc44f1" xsi:nil="true"/>
    <TaxCatchAll xmlns="ce7a82d9-9dd1-4e54-af84-5529d0d635c0" xsi:nil="true"/>
    <lcf76f155ced4ddcb4097134ff3c332f xmlns="1474e3d3-1c2d-4ca8-b851-f13d05bc44f1">
      <Terms xmlns="http://schemas.microsoft.com/office/infopath/2007/PartnerControls"/>
    </lcf76f155ced4ddcb4097134ff3c332f>
    <Meetingnumbers xmlns="1474e3d3-1c2d-4ca8-b851-f13d05bc44f1" xsi:nil="true"/>
  </documentManagement>
</p:properties>
</file>

<file path=customXml/itemProps1.xml><?xml version="1.0" encoding="utf-8"?>
<ds:datastoreItem xmlns:ds="http://schemas.openxmlformats.org/officeDocument/2006/customXml" ds:itemID="{8CA9538B-3D50-4EE9-A53C-5F85D90D5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4e3d3-1c2d-4ca8-b851-f13d05bc44f1"/>
    <ds:schemaRef ds:uri="ce7a82d9-9dd1-4e54-af84-5529d0d63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D16FE-9BF3-485A-B516-ED8C298A8B6F}">
  <ds:schemaRefs>
    <ds:schemaRef ds:uri="http://schemas.microsoft.com/sharepoint/v3/contenttype/forms"/>
  </ds:schemaRefs>
</ds:datastoreItem>
</file>

<file path=customXml/itemProps3.xml><?xml version="1.0" encoding="utf-8"?>
<ds:datastoreItem xmlns:ds="http://schemas.openxmlformats.org/officeDocument/2006/customXml" ds:itemID="{839C0B06-2DC8-4387-8D3B-CAFA32253BD2}">
  <ds:schemaRefs>
    <ds:schemaRef ds:uri="http://schemas.microsoft.com/office/2006/metadata/properties"/>
    <ds:schemaRef ds:uri="http://schemas.microsoft.com/office/infopath/2007/PartnerControls"/>
    <ds:schemaRef ds:uri="1474e3d3-1c2d-4ca8-b851-f13d05bc44f1"/>
    <ds:schemaRef ds:uri="ce7a82d9-9dd1-4e54-af84-5529d0d635c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676</Words>
  <Characters>3856</Characters>
  <Application>Microsoft Office Word</Application>
  <DocSecurity>0</DocSecurity>
  <Lines>32</Lines>
  <Paragraphs>9</Paragraphs>
  <ScaleCrop>false</ScaleCrop>
  <Company>NSPCC</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Clare</dc:creator>
  <cp:keywords/>
  <dc:description/>
  <cp:lastModifiedBy>Sutherland, Megan</cp:lastModifiedBy>
  <cp:revision>4</cp:revision>
  <dcterms:created xsi:type="dcterms:W3CDTF">2024-05-09T14:58:00Z</dcterms:created>
  <dcterms:modified xsi:type="dcterms:W3CDTF">2024-05-09T15:29:00Z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0x010100497C9EDABE2DF14B93E2ADF146081B05</vt:lpwstr>
  </property>
  <property fmtid="{D5CDD505-2E9C-101B-9397-08002B2CF9AE}" pid="3" name="MediaServiceImageTags">
    <vt:lpwstr/>
  </property>
</Properties>
</file>